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F8" w:rsidRPr="00020FEC" w:rsidRDefault="00E530F8" w:rsidP="00E530F8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Compressor Test Paper</w:t>
      </w:r>
    </w:p>
    <w:p w:rsidR="00E530F8" w:rsidRDefault="00E530F8" w:rsidP="00E530F8">
      <w:pPr>
        <w:jc w:val="center"/>
        <w:rPr>
          <w:rFonts w:ascii="Arial" w:hAnsi="Arial"/>
          <w:b/>
          <w:sz w:val="28"/>
          <w:szCs w:val="28"/>
          <w:lang w:val="en-GB"/>
        </w:rPr>
      </w:pPr>
    </w:p>
    <w:p w:rsidR="00E530F8" w:rsidRPr="006E6766" w:rsidRDefault="00E530F8" w:rsidP="00E530F8">
      <w:pPr>
        <w:jc w:val="center"/>
        <w:rPr>
          <w:rFonts w:ascii="Arial" w:hAnsi="Arial"/>
          <w:b/>
          <w:sz w:val="28"/>
          <w:szCs w:val="28"/>
          <w:lang w:val="en-GB"/>
        </w:rPr>
      </w:pPr>
    </w:p>
    <w:p w:rsidR="00E530F8" w:rsidRDefault="00E530F8" w:rsidP="00E530F8">
      <w:r>
        <w:t>CANDIDATE NAME: ………………………………………….GROUP NO: …………..</w:t>
      </w:r>
    </w:p>
    <w:p w:rsidR="00E530F8" w:rsidRDefault="00E530F8" w:rsidP="00E530F8"/>
    <w:p w:rsidR="00E530F8" w:rsidRDefault="00E530F8" w:rsidP="00E530F8">
      <w:r>
        <w:t>PASS</w:t>
      </w:r>
    </w:p>
    <w:p w:rsidR="00E530F8" w:rsidRDefault="00E530F8" w:rsidP="00E530F8">
      <w:r>
        <w:t>Needs more training:</w:t>
      </w:r>
      <w:r>
        <w:tab/>
      </w:r>
      <w:r>
        <w:tab/>
        <w:t>DATE: …………………………..</w:t>
      </w:r>
    </w:p>
    <w:p w:rsidR="00E530F8" w:rsidRDefault="00E530F8" w:rsidP="00E530F8"/>
    <w:p w:rsidR="00E530F8" w:rsidRDefault="00E530F8" w:rsidP="00E530F8">
      <w:pPr>
        <w:rPr>
          <w:i/>
        </w:rPr>
      </w:pPr>
      <w:r>
        <w:t>ASSESSOR: …………………………..</w:t>
      </w:r>
      <w:r>
        <w:rPr>
          <w:i/>
        </w:rPr>
        <w:t xml:space="preserve">PRINT: </w:t>
      </w:r>
      <w:r>
        <w:t>……………………………….</w:t>
      </w:r>
      <w:r>
        <w:rPr>
          <w:i/>
        </w:rPr>
        <w:t>SIGN</w:t>
      </w:r>
    </w:p>
    <w:p w:rsidR="00E530F8" w:rsidRDefault="00E530F8" w:rsidP="00E530F8"/>
    <w:p w:rsidR="00E530F8" w:rsidRDefault="00E530F8" w:rsidP="00E530F8"/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080"/>
        <w:gridCol w:w="850"/>
      </w:tblGrid>
      <w:tr w:rsidR="00E530F8" w:rsidTr="00A14272">
        <w:tc>
          <w:tcPr>
            <w:tcW w:w="675" w:type="dxa"/>
          </w:tcPr>
          <w:p w:rsidR="00E530F8" w:rsidRDefault="00E530F8" w:rsidP="00A14272">
            <w:r>
              <w:t>1</w:t>
            </w:r>
          </w:p>
        </w:tc>
        <w:tc>
          <w:tcPr>
            <w:tcW w:w="8080" w:type="dxa"/>
          </w:tcPr>
          <w:p w:rsidR="00E530F8" w:rsidRPr="00CB54F3" w:rsidRDefault="00E530F8" w:rsidP="00E530F8">
            <w:pPr>
              <w:shd w:val="clear" w:color="auto" w:fill="FFFFFF"/>
              <w:spacing w:beforeAutospacing="1" w:after="100" w:afterAutospacing="1"/>
              <w:rPr>
                <w:rFonts w:ascii="Arial" w:hAnsi="Arial" w:cs="Arial"/>
                <w:lang w:eastAsia="en-GB"/>
              </w:rPr>
            </w:pPr>
            <w:r w:rsidRPr="00CB54F3">
              <w:rPr>
                <w:rFonts w:ascii="Arial" w:hAnsi="Arial" w:cs="Arial"/>
                <w:lang w:eastAsia="en-GB"/>
              </w:rPr>
              <w:t>What is a Compressor?</w:t>
            </w:r>
          </w:p>
          <w:p w:rsidR="00E530F8" w:rsidRPr="00056FCF" w:rsidRDefault="00056FCF" w:rsidP="00A14272">
            <w:pPr>
              <w:rPr>
                <w:rFonts w:ascii="Arial" w:hAnsi="Arial" w:cs="Arial"/>
                <w:lang w:eastAsia="en-GB"/>
              </w:rPr>
            </w:pPr>
            <w:r w:rsidRPr="00056FCF">
              <w:rPr>
                <w:rFonts w:ascii="Arial" w:hAnsi="Arial" w:cs="Arial"/>
                <w:lang w:eastAsia="en-GB"/>
              </w:rPr>
              <w:t xml:space="preserve">Takes a gas in at </w:t>
            </w:r>
            <w:r>
              <w:rPr>
                <w:rFonts w:ascii="Arial" w:hAnsi="Arial" w:cs="Arial"/>
                <w:lang w:eastAsia="en-GB"/>
              </w:rPr>
              <w:t>a low pressure and discharges it at a higher pressure</w:t>
            </w:r>
          </w:p>
          <w:p w:rsidR="00E530F8" w:rsidRPr="00056FCF" w:rsidRDefault="00E530F8" w:rsidP="00A14272">
            <w:pPr>
              <w:rPr>
                <w:rFonts w:ascii="Arial" w:hAnsi="Arial" w:cs="Arial"/>
                <w:lang w:eastAsia="en-GB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Default="00E530F8" w:rsidP="00A14272"/>
          <w:p w:rsidR="00E530F8" w:rsidRDefault="00E530F8" w:rsidP="006D74E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850" w:type="dxa"/>
          </w:tcPr>
          <w:p w:rsidR="00E530F8" w:rsidRDefault="00E530F8" w:rsidP="00A14272"/>
        </w:tc>
      </w:tr>
      <w:tr w:rsidR="00E530F8" w:rsidTr="00A14272">
        <w:tc>
          <w:tcPr>
            <w:tcW w:w="675" w:type="dxa"/>
          </w:tcPr>
          <w:p w:rsidR="00E530F8" w:rsidRDefault="00E530F8" w:rsidP="00A14272">
            <w:r>
              <w:t>2.</w:t>
            </w:r>
          </w:p>
        </w:tc>
        <w:tc>
          <w:tcPr>
            <w:tcW w:w="8080" w:type="dxa"/>
          </w:tcPr>
          <w:p w:rsidR="006D74EC" w:rsidRDefault="006D74EC" w:rsidP="0003227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What are the </w:t>
            </w:r>
            <w:r w:rsidR="00247F4F">
              <w:rPr>
                <w:rFonts w:ascii="Arial" w:hAnsi="Arial" w:cs="Arial"/>
                <w:lang w:eastAsia="en-GB"/>
              </w:rPr>
              <w:t>four</w:t>
            </w:r>
            <w:r>
              <w:rPr>
                <w:rFonts w:ascii="Arial" w:hAnsi="Arial" w:cs="Arial"/>
                <w:lang w:eastAsia="en-GB"/>
              </w:rPr>
              <w:t xml:space="preserve"> main types of c</w:t>
            </w:r>
            <w:r w:rsidR="0003227F" w:rsidRPr="00CB54F3">
              <w:rPr>
                <w:rFonts w:ascii="Arial" w:hAnsi="Arial" w:cs="Arial"/>
                <w:lang w:eastAsia="en-GB"/>
              </w:rPr>
              <w:t xml:space="preserve">ompressor </w:t>
            </w:r>
            <w:r>
              <w:rPr>
                <w:rFonts w:ascii="Arial" w:hAnsi="Arial" w:cs="Arial"/>
                <w:lang w:eastAsia="en-GB"/>
              </w:rPr>
              <w:t>c</w:t>
            </w:r>
            <w:r w:rsidR="0003227F" w:rsidRPr="00CB54F3">
              <w:rPr>
                <w:rFonts w:ascii="Arial" w:hAnsi="Arial" w:cs="Arial"/>
                <w:lang w:eastAsia="en-GB"/>
              </w:rPr>
              <w:t xml:space="preserve">lassification </w:t>
            </w:r>
          </w:p>
          <w:p w:rsidR="001010B0" w:rsidRDefault="001010B0" w:rsidP="001010B0">
            <w:pPr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>Reciprocating</w:t>
            </w:r>
          </w:p>
          <w:p w:rsidR="00056FCF" w:rsidRPr="008708D9" w:rsidRDefault="00056FCF" w:rsidP="001010B0">
            <w:pPr>
              <w:rPr>
                <w:rFonts w:ascii="Arial" w:hAnsi="Arial" w:cs="Arial"/>
                <w:lang w:eastAsia="en-GB"/>
              </w:rPr>
            </w:pPr>
          </w:p>
          <w:p w:rsidR="001010B0" w:rsidRDefault="001010B0" w:rsidP="001010B0">
            <w:pPr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>Rotary</w:t>
            </w:r>
          </w:p>
          <w:p w:rsidR="00056FCF" w:rsidRPr="008708D9" w:rsidRDefault="00056FCF" w:rsidP="001010B0">
            <w:pPr>
              <w:rPr>
                <w:rFonts w:ascii="Arial" w:hAnsi="Arial" w:cs="Arial"/>
                <w:lang w:eastAsia="en-GB"/>
              </w:rPr>
            </w:pPr>
          </w:p>
          <w:p w:rsidR="001010B0" w:rsidRDefault="001010B0" w:rsidP="001010B0">
            <w:pPr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>Centrifugal</w:t>
            </w:r>
          </w:p>
          <w:p w:rsidR="00056FCF" w:rsidRPr="008708D9" w:rsidRDefault="00056FCF" w:rsidP="001010B0">
            <w:pPr>
              <w:rPr>
                <w:rFonts w:ascii="Arial" w:hAnsi="Arial" w:cs="Arial"/>
                <w:lang w:eastAsia="en-GB"/>
              </w:rPr>
            </w:pPr>
          </w:p>
          <w:p w:rsidR="001010B0" w:rsidRPr="008708D9" w:rsidRDefault="001010B0" w:rsidP="001010B0">
            <w:pPr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>Axial</w:t>
            </w:r>
          </w:p>
          <w:p w:rsidR="006D74EC" w:rsidRDefault="006D74EC" w:rsidP="0003227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6D74EC" w:rsidRDefault="006D74EC" w:rsidP="0003227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6D74EC" w:rsidRDefault="006D74EC" w:rsidP="0003227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Default="00E530F8" w:rsidP="006D74E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850" w:type="dxa"/>
          </w:tcPr>
          <w:p w:rsidR="00E530F8" w:rsidRDefault="00E530F8" w:rsidP="00A14272"/>
        </w:tc>
      </w:tr>
    </w:tbl>
    <w:p w:rsidR="00E530F8" w:rsidRDefault="00E530F8" w:rsidP="00E530F8"/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080"/>
        <w:gridCol w:w="850"/>
      </w:tblGrid>
      <w:tr w:rsidR="00E530F8" w:rsidTr="00A14272">
        <w:tc>
          <w:tcPr>
            <w:tcW w:w="675" w:type="dxa"/>
          </w:tcPr>
          <w:p w:rsidR="00E530F8" w:rsidRDefault="00247F4F" w:rsidP="00A14272">
            <w:r>
              <w:lastRenderedPageBreak/>
              <w:t>3</w:t>
            </w:r>
          </w:p>
        </w:tc>
        <w:tc>
          <w:tcPr>
            <w:tcW w:w="8080" w:type="dxa"/>
          </w:tcPr>
          <w:p w:rsidR="006D74EC" w:rsidRPr="00CB54F3" w:rsidRDefault="006D74EC" w:rsidP="006D74E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Sketch and describe the main differences between them and </w:t>
            </w:r>
            <w:r w:rsidR="003F50F4">
              <w:rPr>
                <w:rFonts w:ascii="Arial" w:hAnsi="Arial" w:cs="Arial"/>
                <w:lang w:eastAsia="en-GB"/>
              </w:rPr>
              <w:t xml:space="preserve">say </w:t>
            </w:r>
            <w:r>
              <w:rPr>
                <w:rFonts w:ascii="Arial" w:hAnsi="Arial" w:cs="Arial"/>
                <w:lang w:eastAsia="en-GB"/>
              </w:rPr>
              <w:t>how they work.</w:t>
            </w: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Default="00E530F8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Pr="000D7AD9" w:rsidRDefault="006D74EC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Default="00E530F8" w:rsidP="006D74E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850" w:type="dxa"/>
          </w:tcPr>
          <w:p w:rsidR="00E530F8" w:rsidRDefault="00E530F8" w:rsidP="00A14272"/>
        </w:tc>
      </w:tr>
      <w:tr w:rsidR="006D74EC" w:rsidTr="006D74EC">
        <w:trPr>
          <w:trHeight w:val="1833"/>
        </w:trPr>
        <w:tc>
          <w:tcPr>
            <w:tcW w:w="675" w:type="dxa"/>
          </w:tcPr>
          <w:p w:rsidR="006D74EC" w:rsidRDefault="00247F4F" w:rsidP="00A14272">
            <w:r>
              <w:lastRenderedPageBreak/>
              <w:t>4</w:t>
            </w:r>
          </w:p>
        </w:tc>
        <w:tc>
          <w:tcPr>
            <w:tcW w:w="8080" w:type="dxa"/>
          </w:tcPr>
          <w:p w:rsidR="006D74EC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What is the main difference between a s</w:t>
            </w:r>
            <w:r w:rsidRPr="003F50F4">
              <w:rPr>
                <w:rFonts w:ascii="Arial" w:hAnsi="Arial" w:cs="Arial"/>
                <w:lang w:eastAsia="en-GB"/>
              </w:rPr>
              <w:t>ingle-acting</w:t>
            </w:r>
            <w:r w:rsidRPr="003F50F4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and a double acting r</w:t>
            </w:r>
            <w:r w:rsidR="006D74EC" w:rsidRPr="00CB54F3">
              <w:rPr>
                <w:rFonts w:ascii="Arial" w:hAnsi="Arial" w:cs="Arial"/>
                <w:lang w:eastAsia="en-GB"/>
              </w:rPr>
              <w:t>eciprocating</w:t>
            </w:r>
            <w:r>
              <w:rPr>
                <w:rFonts w:ascii="Arial" w:hAnsi="Arial" w:cs="Arial"/>
                <w:lang w:eastAsia="en-GB"/>
              </w:rPr>
              <w:t xml:space="preserve"> compressor</w:t>
            </w:r>
          </w:p>
          <w:p w:rsidR="003F50F4" w:rsidRDefault="001010B0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It uses both the top and underside of the piston</w:t>
            </w: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0" w:type="dxa"/>
          </w:tcPr>
          <w:p w:rsidR="006D74EC" w:rsidRDefault="006D74EC" w:rsidP="00A14272"/>
        </w:tc>
      </w:tr>
      <w:tr w:rsidR="00E530F8" w:rsidTr="00A14272">
        <w:tc>
          <w:tcPr>
            <w:tcW w:w="675" w:type="dxa"/>
          </w:tcPr>
          <w:p w:rsidR="00E530F8" w:rsidRDefault="00247F4F" w:rsidP="00A14272">
            <w:r>
              <w:t>5</w:t>
            </w:r>
          </w:p>
        </w:tc>
        <w:tc>
          <w:tcPr>
            <w:tcW w:w="8080" w:type="dxa"/>
          </w:tcPr>
          <w:p w:rsidR="00E530F8" w:rsidRDefault="003F50F4" w:rsidP="00A14272">
            <w:r>
              <w:rPr>
                <w:rFonts w:ascii="Arial" w:hAnsi="Arial" w:cs="Arial"/>
                <w:lang w:eastAsia="en-GB"/>
              </w:rPr>
              <w:t xml:space="preserve">What are the six main components for a compressed air system to ensure good quality </w:t>
            </w:r>
            <w:proofErr w:type="gramStart"/>
            <w:r>
              <w:rPr>
                <w:rFonts w:ascii="Arial" w:hAnsi="Arial" w:cs="Arial"/>
                <w:lang w:eastAsia="en-GB"/>
              </w:rPr>
              <w:t>air.</w:t>
            </w:r>
            <w:proofErr w:type="gramEnd"/>
          </w:p>
          <w:p w:rsidR="00E530F8" w:rsidRDefault="00E530F8" w:rsidP="00A14272"/>
          <w:p w:rsidR="00E530F8" w:rsidRDefault="00E530F8" w:rsidP="00A14272"/>
          <w:p w:rsidR="001010B0" w:rsidRPr="008708D9" w:rsidRDefault="001010B0" w:rsidP="001010B0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>Intake air filters</w:t>
            </w:r>
          </w:p>
          <w:p w:rsidR="001010B0" w:rsidRPr="008708D9" w:rsidRDefault="001010B0" w:rsidP="001010B0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>Inter-stage coolers</w:t>
            </w:r>
          </w:p>
          <w:p w:rsidR="001010B0" w:rsidRPr="008708D9" w:rsidRDefault="001010B0" w:rsidP="001010B0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>After coolers</w:t>
            </w:r>
          </w:p>
          <w:p w:rsidR="001010B0" w:rsidRPr="008708D9" w:rsidRDefault="001010B0" w:rsidP="001010B0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8708D9">
              <w:rPr>
                <w:rFonts w:ascii="Arial" w:hAnsi="Arial" w:cs="Arial"/>
                <w:lang w:eastAsia="en-GB"/>
              </w:rPr>
              <w:t>Air</w:t>
            </w:r>
            <w:proofErr w:type="spellEnd"/>
            <w:r w:rsidRPr="008708D9">
              <w:rPr>
                <w:rFonts w:ascii="Arial" w:hAnsi="Arial" w:cs="Arial"/>
                <w:lang w:eastAsia="en-GB"/>
              </w:rPr>
              <w:t xml:space="preserve"> dryers</w:t>
            </w:r>
          </w:p>
          <w:p w:rsidR="001010B0" w:rsidRPr="008708D9" w:rsidRDefault="001010B0" w:rsidP="001010B0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>Moisture drain traps</w:t>
            </w:r>
          </w:p>
          <w:p w:rsidR="001010B0" w:rsidRPr="008708D9" w:rsidRDefault="001010B0" w:rsidP="001010B0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 xml:space="preserve">Receivers </w:t>
            </w:r>
          </w:p>
          <w:p w:rsidR="00E530F8" w:rsidRPr="008708D9" w:rsidRDefault="00E530F8" w:rsidP="00A14272">
            <w:pPr>
              <w:rPr>
                <w:rFonts w:ascii="Arial" w:hAnsi="Arial" w:cs="Arial"/>
                <w:lang w:eastAsia="en-GB"/>
              </w:rPr>
            </w:pPr>
          </w:p>
          <w:p w:rsidR="00E530F8" w:rsidRDefault="00E530F8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E530F8" w:rsidRDefault="00E530F8" w:rsidP="00A14272"/>
          <w:p w:rsidR="00E530F8" w:rsidRDefault="00E530F8" w:rsidP="00A14272"/>
        </w:tc>
        <w:tc>
          <w:tcPr>
            <w:tcW w:w="850" w:type="dxa"/>
          </w:tcPr>
          <w:p w:rsidR="00E530F8" w:rsidRDefault="00E530F8" w:rsidP="00A14272"/>
        </w:tc>
      </w:tr>
      <w:tr w:rsidR="00493FD0" w:rsidTr="00493FD0">
        <w:trPr>
          <w:trHeight w:val="6936"/>
        </w:trPr>
        <w:tc>
          <w:tcPr>
            <w:tcW w:w="675" w:type="dxa"/>
          </w:tcPr>
          <w:p w:rsidR="00493FD0" w:rsidRDefault="00247F4F" w:rsidP="00A14272">
            <w:r>
              <w:lastRenderedPageBreak/>
              <w:t>6</w:t>
            </w:r>
          </w:p>
        </w:tc>
        <w:tc>
          <w:tcPr>
            <w:tcW w:w="8080" w:type="dxa"/>
          </w:tcPr>
          <w:p w:rsidR="00493FD0" w:rsidRPr="00CB54F3" w:rsidRDefault="00493FD0" w:rsidP="00493FD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Describe how the crankcase oil and compressed air </w:t>
            </w:r>
            <w:r w:rsidR="000B5E86">
              <w:rPr>
                <w:rFonts w:ascii="Arial" w:hAnsi="Arial" w:cs="Arial"/>
                <w:lang w:eastAsia="en-GB"/>
              </w:rPr>
              <w:t xml:space="preserve">are </w:t>
            </w:r>
            <w:r>
              <w:rPr>
                <w:rFonts w:ascii="Arial" w:hAnsi="Arial" w:cs="Arial"/>
                <w:lang w:eastAsia="en-GB"/>
              </w:rPr>
              <w:t xml:space="preserve">kept separated in the two </w:t>
            </w:r>
            <w:proofErr w:type="gramStart"/>
            <w:r>
              <w:rPr>
                <w:rFonts w:ascii="Arial" w:hAnsi="Arial" w:cs="Arial"/>
                <w:lang w:eastAsia="en-GB"/>
              </w:rPr>
              <w:t>types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positive displacement r</w:t>
            </w:r>
            <w:r w:rsidRPr="00CB54F3">
              <w:rPr>
                <w:rFonts w:ascii="Arial" w:hAnsi="Arial" w:cs="Arial"/>
                <w:lang w:eastAsia="en-GB"/>
              </w:rPr>
              <w:t>eciprocating</w:t>
            </w:r>
            <w:r>
              <w:rPr>
                <w:rFonts w:ascii="Arial" w:hAnsi="Arial" w:cs="Arial"/>
                <w:lang w:eastAsia="en-GB"/>
              </w:rPr>
              <w:t xml:space="preserve"> compressors. (Two descriptions required)</w:t>
            </w:r>
          </w:p>
          <w:p w:rsidR="00493FD0" w:rsidRDefault="001010B0" w:rsidP="00A1427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Oil control piston rings</w:t>
            </w:r>
          </w:p>
          <w:p w:rsidR="001010B0" w:rsidRDefault="001010B0" w:rsidP="00A14272">
            <w:pPr>
              <w:rPr>
                <w:rFonts w:ascii="Arial" w:hAnsi="Arial" w:cs="Arial"/>
                <w:lang w:eastAsia="en-GB"/>
              </w:rPr>
            </w:pPr>
          </w:p>
          <w:p w:rsidR="001010B0" w:rsidRDefault="001010B0" w:rsidP="00A1427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Crosshead </w:t>
            </w:r>
            <w:r w:rsidR="008708D9">
              <w:rPr>
                <w:rFonts w:ascii="Arial" w:hAnsi="Arial" w:cs="Arial"/>
                <w:lang w:eastAsia="en-GB"/>
              </w:rPr>
              <w:t>bearing and piston rod seals</w:t>
            </w:r>
          </w:p>
        </w:tc>
        <w:tc>
          <w:tcPr>
            <w:tcW w:w="850" w:type="dxa"/>
          </w:tcPr>
          <w:p w:rsidR="00493FD0" w:rsidRDefault="00493FD0" w:rsidP="00A14272"/>
        </w:tc>
      </w:tr>
      <w:tr w:rsidR="00493FD0" w:rsidTr="00493FD0">
        <w:trPr>
          <w:trHeight w:val="6936"/>
        </w:trPr>
        <w:tc>
          <w:tcPr>
            <w:tcW w:w="675" w:type="dxa"/>
          </w:tcPr>
          <w:p w:rsidR="00493FD0" w:rsidRDefault="00247F4F" w:rsidP="00A14272">
            <w:r>
              <w:t>7</w:t>
            </w:r>
          </w:p>
        </w:tc>
        <w:tc>
          <w:tcPr>
            <w:tcW w:w="8080" w:type="dxa"/>
          </w:tcPr>
          <w:p w:rsidR="008708D9" w:rsidRDefault="00036ABD" w:rsidP="00493FD0">
            <w:pPr>
              <w:shd w:val="clear" w:color="auto" w:fill="FFFFFF"/>
              <w:spacing w:before="100" w:beforeAutospacing="1" w:after="100" w:afterAutospacing="1"/>
              <w:rPr>
                <w:rFonts w:ascii="Arial" w:eastAsia="+mj-ea" w:hAnsi="Arial" w:cs="+mj-cs"/>
                <w:color w:val="000000"/>
                <w:sz w:val="72"/>
                <w:szCs w:val="72"/>
              </w:rPr>
            </w:pPr>
            <w:r>
              <w:rPr>
                <w:rFonts w:ascii="Arial" w:hAnsi="Arial" w:cs="Arial"/>
                <w:lang w:eastAsia="en-GB"/>
              </w:rPr>
              <w:t xml:space="preserve">Sketch name and describe the seal </w:t>
            </w:r>
            <w:r w:rsidR="00493FD0">
              <w:rPr>
                <w:rFonts w:ascii="Arial" w:hAnsi="Arial" w:cs="Arial"/>
                <w:lang w:eastAsia="en-GB"/>
              </w:rPr>
              <w:t>arrangement used to separate the low suction and high discharge pressure</w:t>
            </w:r>
            <w:r w:rsidR="000B5E86">
              <w:rPr>
                <w:rFonts w:ascii="Arial" w:hAnsi="Arial" w:cs="Arial"/>
                <w:lang w:eastAsia="en-GB"/>
              </w:rPr>
              <w:t>s</w:t>
            </w:r>
            <w:r w:rsidR="003C47A2">
              <w:rPr>
                <w:rFonts w:ascii="Arial" w:hAnsi="Arial" w:cs="Arial"/>
                <w:lang w:eastAsia="en-GB"/>
              </w:rPr>
              <w:t xml:space="preserve"> o</w:t>
            </w:r>
            <w:r w:rsidR="00493FD0">
              <w:rPr>
                <w:rFonts w:ascii="Arial" w:hAnsi="Arial" w:cs="Arial"/>
                <w:lang w:eastAsia="en-GB"/>
              </w:rPr>
              <w:t xml:space="preserve">n a </w:t>
            </w:r>
            <w:r w:rsidR="000B5E86">
              <w:rPr>
                <w:rFonts w:ascii="Arial" w:hAnsi="Arial" w:cs="Arial"/>
                <w:lang w:eastAsia="en-GB"/>
              </w:rPr>
              <w:t>centrifugal</w:t>
            </w:r>
            <w:r w:rsidR="00493FD0">
              <w:rPr>
                <w:rFonts w:ascii="Arial" w:hAnsi="Arial" w:cs="Arial"/>
                <w:lang w:eastAsia="en-GB"/>
              </w:rPr>
              <w:t xml:space="preserve"> compressor</w:t>
            </w:r>
            <w:r w:rsidR="000B5E86">
              <w:rPr>
                <w:rFonts w:ascii="Arial" w:hAnsi="Arial" w:cs="Arial"/>
                <w:lang w:eastAsia="en-GB"/>
              </w:rPr>
              <w:t xml:space="preserve"> impeller.</w:t>
            </w:r>
            <w:r w:rsidR="008708D9" w:rsidRPr="008708D9">
              <w:rPr>
                <w:rFonts w:ascii="Arial" w:eastAsia="+mj-ea" w:hAnsi="Arial" w:cs="+mj-cs"/>
                <w:color w:val="000000"/>
                <w:sz w:val="72"/>
                <w:szCs w:val="72"/>
              </w:rPr>
              <w:t xml:space="preserve"> </w:t>
            </w:r>
          </w:p>
          <w:p w:rsidR="00493FD0" w:rsidRDefault="008708D9" w:rsidP="00493FD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>Labyrinth Seal</w:t>
            </w:r>
          </w:p>
        </w:tc>
        <w:tc>
          <w:tcPr>
            <w:tcW w:w="850" w:type="dxa"/>
          </w:tcPr>
          <w:p w:rsidR="00493FD0" w:rsidRDefault="00493FD0" w:rsidP="00A14272"/>
        </w:tc>
      </w:tr>
      <w:tr w:rsidR="000B5E86" w:rsidTr="00493FD0">
        <w:trPr>
          <w:trHeight w:val="6936"/>
        </w:trPr>
        <w:tc>
          <w:tcPr>
            <w:tcW w:w="675" w:type="dxa"/>
          </w:tcPr>
          <w:p w:rsidR="000B5E86" w:rsidRDefault="00247F4F" w:rsidP="00A14272">
            <w:r>
              <w:lastRenderedPageBreak/>
              <w:t>8</w:t>
            </w:r>
          </w:p>
        </w:tc>
        <w:tc>
          <w:tcPr>
            <w:tcW w:w="8080" w:type="dxa"/>
          </w:tcPr>
          <w:p w:rsidR="000B5E86" w:rsidRPr="00CB54F3" w:rsidRDefault="000B5E86" w:rsidP="000B5E8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Sketch and describe the three types of impeller used in a centrifuge compressor.</w:t>
            </w:r>
          </w:p>
          <w:p w:rsidR="000B5E86" w:rsidRDefault="008708D9" w:rsidP="00493FD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Open</w:t>
            </w:r>
          </w:p>
          <w:p w:rsidR="008708D9" w:rsidRDefault="008708D9" w:rsidP="00493FD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Semi-open</w:t>
            </w:r>
          </w:p>
          <w:p w:rsidR="008708D9" w:rsidRDefault="008708D9" w:rsidP="00493FD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Enclosed </w:t>
            </w:r>
          </w:p>
        </w:tc>
        <w:tc>
          <w:tcPr>
            <w:tcW w:w="850" w:type="dxa"/>
          </w:tcPr>
          <w:p w:rsidR="000B5E86" w:rsidRDefault="000B5E86" w:rsidP="00A14272"/>
        </w:tc>
      </w:tr>
      <w:tr w:rsidR="000B5E86" w:rsidTr="00493FD0">
        <w:trPr>
          <w:trHeight w:val="6936"/>
        </w:trPr>
        <w:tc>
          <w:tcPr>
            <w:tcW w:w="675" w:type="dxa"/>
          </w:tcPr>
          <w:p w:rsidR="000B5E86" w:rsidRDefault="00247F4F" w:rsidP="00A14272">
            <w:r>
              <w:t>9</w:t>
            </w:r>
          </w:p>
        </w:tc>
        <w:tc>
          <w:tcPr>
            <w:tcW w:w="8080" w:type="dxa"/>
          </w:tcPr>
          <w:p w:rsidR="008708D9" w:rsidRDefault="000B5E86" w:rsidP="00036AB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When operating compressor </w:t>
            </w:r>
            <w:r w:rsidR="00DB6970">
              <w:rPr>
                <w:rFonts w:ascii="Arial" w:hAnsi="Arial" w:cs="Arial"/>
                <w:lang w:eastAsia="en-GB"/>
              </w:rPr>
              <w:t>types, if the delivery supply is described as “</w:t>
            </w:r>
            <w:r w:rsidR="00DB6970" w:rsidRPr="00DB6970">
              <w:rPr>
                <w:rFonts w:ascii="Arial" w:hAnsi="Arial" w:cs="Arial"/>
                <w:lang w:eastAsia="en-GB"/>
              </w:rPr>
              <w:t>continuous discharge</w:t>
            </w:r>
            <w:r w:rsidR="00DB6970">
              <w:rPr>
                <w:rFonts w:ascii="Arial" w:hAnsi="Arial" w:cs="Arial"/>
                <w:lang w:eastAsia="en-GB"/>
              </w:rPr>
              <w:t>”</w:t>
            </w:r>
            <w:r w:rsidR="00DB6970" w:rsidRPr="00DB6970">
              <w:rPr>
                <w:rFonts w:ascii="Arial" w:hAnsi="Arial" w:cs="Arial"/>
                <w:lang w:eastAsia="en-GB"/>
              </w:rPr>
              <w:t xml:space="preserve"> fo</w:t>
            </w:r>
            <w:r w:rsidR="00DB6970">
              <w:rPr>
                <w:rFonts w:ascii="Arial" w:hAnsi="Arial" w:cs="Arial"/>
                <w:lang w:eastAsia="en-GB"/>
              </w:rPr>
              <w:t>r</w:t>
            </w:r>
            <w:r w:rsidR="00DB6970" w:rsidRPr="00DB6970">
              <w:rPr>
                <w:rFonts w:ascii="Arial" w:hAnsi="Arial" w:cs="Arial"/>
                <w:lang w:eastAsia="en-GB"/>
              </w:rPr>
              <w:t xml:space="preserve"> the dynamic </w:t>
            </w:r>
            <w:r w:rsidR="00DB6970">
              <w:rPr>
                <w:rFonts w:ascii="Arial" w:hAnsi="Arial" w:cs="Arial"/>
                <w:lang w:eastAsia="en-GB"/>
              </w:rPr>
              <w:t xml:space="preserve">compressors. How is the reciprocating compressors discharge described and how </w:t>
            </w:r>
            <w:r w:rsidR="00036ABD">
              <w:rPr>
                <w:rFonts w:ascii="Arial" w:hAnsi="Arial" w:cs="Arial"/>
                <w:lang w:eastAsia="en-GB"/>
              </w:rPr>
              <w:t>can</w:t>
            </w:r>
            <w:r w:rsidR="00DB6970">
              <w:rPr>
                <w:rFonts w:ascii="Arial" w:hAnsi="Arial" w:cs="Arial"/>
                <w:lang w:eastAsia="en-GB"/>
              </w:rPr>
              <w:t xml:space="preserve"> the effect be reduced. 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  <w:p w:rsidR="000B5E86" w:rsidRDefault="008708D9" w:rsidP="008708D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8708D9">
              <w:rPr>
                <w:rFonts w:ascii="Arial" w:hAnsi="Arial" w:cs="Arial"/>
                <w:lang w:eastAsia="en-GB"/>
              </w:rPr>
              <w:t>Pulsed Flow</w:t>
            </w:r>
          </w:p>
          <w:p w:rsidR="008708D9" w:rsidRDefault="008708D9" w:rsidP="008708D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Use a receiver vessel or a snubbing vessel </w:t>
            </w:r>
          </w:p>
        </w:tc>
        <w:tc>
          <w:tcPr>
            <w:tcW w:w="850" w:type="dxa"/>
          </w:tcPr>
          <w:p w:rsidR="000B5E86" w:rsidRDefault="000B5E86" w:rsidP="00A14272"/>
        </w:tc>
      </w:tr>
      <w:tr w:rsidR="00DB6970" w:rsidTr="00247F4F">
        <w:trPr>
          <w:trHeight w:val="4668"/>
        </w:trPr>
        <w:tc>
          <w:tcPr>
            <w:tcW w:w="675" w:type="dxa"/>
          </w:tcPr>
          <w:p w:rsidR="00DB6970" w:rsidRDefault="00247F4F" w:rsidP="00A14272">
            <w:r>
              <w:lastRenderedPageBreak/>
              <w:t>10</w:t>
            </w:r>
          </w:p>
        </w:tc>
        <w:tc>
          <w:tcPr>
            <w:tcW w:w="8080" w:type="dxa"/>
          </w:tcPr>
          <w:p w:rsidR="008708D9" w:rsidRDefault="00DB6970" w:rsidP="00DB697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What are the three main types of suction and discharge valves called in a piston </w:t>
            </w:r>
            <w:r w:rsidR="00247F4F">
              <w:rPr>
                <w:rFonts w:ascii="Arial" w:hAnsi="Arial" w:cs="Arial"/>
                <w:lang w:eastAsia="en-GB"/>
              </w:rPr>
              <w:t xml:space="preserve">type </w:t>
            </w:r>
            <w:proofErr w:type="gramStart"/>
            <w:r>
              <w:rPr>
                <w:rFonts w:ascii="Arial" w:hAnsi="Arial" w:cs="Arial"/>
                <w:lang w:eastAsia="en-GB"/>
              </w:rPr>
              <w:t>compressor.</w:t>
            </w:r>
            <w:proofErr w:type="gramEnd"/>
            <w:r w:rsidR="008708D9">
              <w:rPr>
                <w:rFonts w:ascii="Arial" w:hAnsi="Arial" w:cs="Arial"/>
                <w:lang w:eastAsia="en-GB"/>
              </w:rPr>
              <w:t xml:space="preserve"> </w:t>
            </w:r>
          </w:p>
          <w:p w:rsidR="008708D9" w:rsidRDefault="008708D9" w:rsidP="00DB697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Plate Valves </w:t>
            </w:r>
          </w:p>
          <w:p w:rsidR="008708D9" w:rsidRDefault="008708D9" w:rsidP="00DB697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Poppet Valves </w:t>
            </w:r>
          </w:p>
          <w:p w:rsidR="00AE436A" w:rsidRDefault="008708D9" w:rsidP="00DB697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Reed Valves</w:t>
            </w:r>
          </w:p>
        </w:tc>
        <w:tc>
          <w:tcPr>
            <w:tcW w:w="850" w:type="dxa"/>
          </w:tcPr>
          <w:p w:rsidR="00DB6970" w:rsidRDefault="00DB6970" w:rsidP="00A14272"/>
        </w:tc>
      </w:tr>
      <w:tr w:rsidR="00AE436A" w:rsidTr="00AE436A">
        <w:trPr>
          <w:trHeight w:val="1407"/>
        </w:trPr>
        <w:tc>
          <w:tcPr>
            <w:tcW w:w="675" w:type="dxa"/>
          </w:tcPr>
          <w:p w:rsidR="00AE436A" w:rsidRDefault="00247F4F" w:rsidP="00A14272">
            <w:r>
              <w:t>11</w:t>
            </w:r>
          </w:p>
        </w:tc>
        <w:tc>
          <w:tcPr>
            <w:tcW w:w="8080" w:type="dxa"/>
          </w:tcPr>
          <w:p w:rsidR="008708D9" w:rsidRDefault="00AE436A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In a r</w:t>
            </w:r>
            <w:r w:rsidRPr="00AE436A">
              <w:rPr>
                <w:rFonts w:ascii="Arial" w:hAnsi="Arial" w:cs="Arial"/>
                <w:lang w:eastAsia="en-GB"/>
              </w:rPr>
              <w:t xml:space="preserve">otary </w:t>
            </w:r>
            <w:r>
              <w:rPr>
                <w:rFonts w:ascii="Arial" w:hAnsi="Arial" w:cs="Arial"/>
                <w:lang w:eastAsia="en-GB"/>
              </w:rPr>
              <w:t>s</w:t>
            </w:r>
            <w:r w:rsidRPr="00AE436A">
              <w:rPr>
                <w:rFonts w:ascii="Arial" w:hAnsi="Arial" w:cs="Arial"/>
                <w:lang w:eastAsia="en-GB"/>
              </w:rPr>
              <w:t>crew compressor</w:t>
            </w:r>
            <w:r>
              <w:rPr>
                <w:rFonts w:ascii="Arial" w:hAnsi="Arial" w:cs="Arial"/>
                <w:lang w:eastAsia="en-GB"/>
              </w:rPr>
              <w:t xml:space="preserve"> how are the two rotors kept separated to ensure they do not touch.</w:t>
            </w:r>
            <w:r w:rsidR="008708D9">
              <w:rPr>
                <w:rFonts w:ascii="Arial" w:hAnsi="Arial" w:cs="Arial"/>
                <w:lang w:eastAsia="en-GB"/>
              </w:rPr>
              <w:t xml:space="preserve"> </w:t>
            </w:r>
          </w:p>
          <w:p w:rsidR="00AE436A" w:rsidRDefault="008708D9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By using timing or </w:t>
            </w:r>
            <w:proofErr w:type="spellStart"/>
            <w:r>
              <w:rPr>
                <w:rFonts w:ascii="Arial" w:hAnsi="Arial" w:cs="Arial"/>
                <w:lang w:eastAsia="en-GB"/>
              </w:rPr>
              <w:t>synchroniesing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gears</w:t>
            </w: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0" w:type="dxa"/>
          </w:tcPr>
          <w:p w:rsidR="00AE436A" w:rsidRDefault="00AE436A" w:rsidP="00A14272"/>
        </w:tc>
      </w:tr>
      <w:tr w:rsidR="00AE436A" w:rsidTr="00AE436A">
        <w:trPr>
          <w:trHeight w:val="1407"/>
        </w:trPr>
        <w:tc>
          <w:tcPr>
            <w:tcW w:w="675" w:type="dxa"/>
          </w:tcPr>
          <w:p w:rsidR="00AE436A" w:rsidRDefault="00247F4F" w:rsidP="00A14272">
            <w:r>
              <w:t>12</w:t>
            </w:r>
          </w:p>
        </w:tc>
        <w:tc>
          <w:tcPr>
            <w:tcW w:w="8080" w:type="dxa"/>
          </w:tcPr>
          <w:p w:rsidR="00AE436A" w:rsidRDefault="00AE436A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What two items are used to control a</w:t>
            </w:r>
            <w:r w:rsidRPr="00AE436A">
              <w:rPr>
                <w:rFonts w:ascii="Arial" w:hAnsi="Arial" w:cs="Arial"/>
                <w:lang w:eastAsia="en-GB"/>
              </w:rPr>
              <w:t xml:space="preserve">xial thrust </w:t>
            </w:r>
            <w:r>
              <w:rPr>
                <w:rFonts w:ascii="Arial" w:hAnsi="Arial" w:cs="Arial"/>
                <w:lang w:eastAsia="en-GB"/>
              </w:rPr>
              <w:t xml:space="preserve">on a multi-stage centrifugal compressor </w:t>
            </w:r>
            <w:proofErr w:type="gramStart"/>
            <w:r>
              <w:rPr>
                <w:rFonts w:ascii="Arial" w:hAnsi="Arial" w:cs="Arial"/>
                <w:lang w:eastAsia="en-GB"/>
              </w:rPr>
              <w:t>rotor.</w:t>
            </w:r>
            <w:proofErr w:type="gramEnd"/>
          </w:p>
          <w:p w:rsidR="008708D9" w:rsidRDefault="008708D9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Thrust tilting pad bearings</w:t>
            </w:r>
          </w:p>
          <w:p w:rsidR="008708D9" w:rsidRDefault="008708D9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Balance piston </w:t>
            </w: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0" w:type="dxa"/>
          </w:tcPr>
          <w:p w:rsidR="00AE436A" w:rsidRDefault="00AE436A" w:rsidP="00A14272"/>
        </w:tc>
      </w:tr>
    </w:tbl>
    <w:p w:rsidR="00FB51D7" w:rsidRDefault="00FB51D7"/>
    <w:sectPr w:rsidR="00FB51D7" w:rsidSect="00FB5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505"/>
    <w:multiLevelType w:val="multilevel"/>
    <w:tmpl w:val="125A8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53E7B2A"/>
    <w:multiLevelType w:val="multilevel"/>
    <w:tmpl w:val="8146F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C2B1015"/>
    <w:multiLevelType w:val="multilevel"/>
    <w:tmpl w:val="585E7E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BA53A50"/>
    <w:multiLevelType w:val="multilevel"/>
    <w:tmpl w:val="AB8A3D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57D6CDE"/>
    <w:multiLevelType w:val="hybridMultilevel"/>
    <w:tmpl w:val="AA90FCBC"/>
    <w:lvl w:ilvl="0" w:tplc="40080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5A3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69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0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4EF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148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0B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C8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3306855"/>
    <w:multiLevelType w:val="multilevel"/>
    <w:tmpl w:val="782CB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C1D6B80"/>
    <w:multiLevelType w:val="multilevel"/>
    <w:tmpl w:val="D61214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0F8"/>
    <w:rsid w:val="0003227F"/>
    <w:rsid w:val="00036ABD"/>
    <w:rsid w:val="00056FCF"/>
    <w:rsid w:val="000B5E86"/>
    <w:rsid w:val="001010B0"/>
    <w:rsid w:val="0010788F"/>
    <w:rsid w:val="00247F4F"/>
    <w:rsid w:val="002D4BE9"/>
    <w:rsid w:val="003C47A2"/>
    <w:rsid w:val="003F50F4"/>
    <w:rsid w:val="00481217"/>
    <w:rsid w:val="00493FD0"/>
    <w:rsid w:val="00555151"/>
    <w:rsid w:val="00575E89"/>
    <w:rsid w:val="006C15EB"/>
    <w:rsid w:val="006D74EC"/>
    <w:rsid w:val="007604CA"/>
    <w:rsid w:val="008708D9"/>
    <w:rsid w:val="0094659B"/>
    <w:rsid w:val="00AE436A"/>
    <w:rsid w:val="00B30C22"/>
    <w:rsid w:val="00D43F2B"/>
    <w:rsid w:val="00DB6970"/>
    <w:rsid w:val="00E3375F"/>
    <w:rsid w:val="00E530F8"/>
    <w:rsid w:val="00E64FC5"/>
    <w:rsid w:val="00F3146D"/>
    <w:rsid w:val="00F718F6"/>
    <w:rsid w:val="00FB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2012-07-12T14:25:00Z</cp:lastPrinted>
  <dcterms:created xsi:type="dcterms:W3CDTF">2014-10-13T10:47:00Z</dcterms:created>
  <dcterms:modified xsi:type="dcterms:W3CDTF">2014-10-13T10:47:00Z</dcterms:modified>
</cp:coreProperties>
</file>